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0502C" w:rsidRPr="00287531" w:rsidRDefault="0050502C" w:rsidP="0050502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50502C" w:rsidRPr="00287531" w:rsidRDefault="0050502C" w:rsidP="0050502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0502C" w:rsidRPr="00287531" w:rsidRDefault="0050502C" w:rsidP="0050502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0502C" w:rsidRDefault="0050502C" w:rsidP="0050502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0502C" w:rsidRDefault="0050502C" w:rsidP="0050502C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ADMINISTRAZIO PROZESUAK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0502C" w:rsidRDefault="0050502C" w:rsidP="0050502C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537AB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0502C" w:rsidRPr="00511353" w:rsidRDefault="0050502C" w:rsidP="0050502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C762F" w:rsidRPr="008C762F" w:rsidRDefault="008C762F" w:rsidP="001537AB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C762F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2789CB40" wp14:editId="6C471BEE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2495550" cy="1838325"/>
            <wp:effectExtent l="0" t="0" r="0" b="9525"/>
            <wp:wrapSquare wrapText="bothSides"/>
            <wp:docPr id="1" name="Imagen 1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762F">
        <w:rPr>
          <w:rFonts w:ascii="Arial Narrow" w:hAnsi="Arial Narrow"/>
          <w:sz w:val="28"/>
          <w:szCs w:val="28"/>
          <w:lang w:val="eu-ES"/>
        </w:rPr>
        <w:t xml:space="preserve">Laneko arriskuen prebentzioan funtzio zehatzak dituzten langileen ordezkariak dira </w:t>
      </w:r>
      <w:r w:rsidRPr="008C762F">
        <w:rPr>
          <w:rFonts w:ascii="Arial Narrow" w:hAnsi="Arial Narrow"/>
          <w:b/>
          <w:sz w:val="28"/>
          <w:szCs w:val="28"/>
          <w:lang w:val="eu-ES"/>
        </w:rPr>
        <w:t>PREBENTZIO-ORDEZKARIAK.</w:t>
      </w:r>
      <w:r>
        <w:rPr>
          <w:rFonts w:ascii="Arial Narrow" w:hAnsi="Arial Narrow"/>
          <w:b/>
          <w:sz w:val="28"/>
          <w:szCs w:val="28"/>
          <w:lang w:val="eu-ES"/>
        </w:rPr>
        <w:t xml:space="preserve"> LAP Legean </w:t>
      </w:r>
      <w:r>
        <w:rPr>
          <w:rFonts w:ascii="Arial Narrow" w:hAnsi="Arial Narrow"/>
          <w:sz w:val="28"/>
          <w:szCs w:val="28"/>
          <w:lang w:val="eu-ES"/>
        </w:rPr>
        <w:t xml:space="preserve">zehazten dira </w:t>
      </w:r>
      <w:r w:rsidRPr="008C762F">
        <w:rPr>
          <w:rFonts w:ascii="Arial Narrow" w:hAnsi="Arial Narrow"/>
          <w:b/>
          <w:sz w:val="28"/>
          <w:szCs w:val="28"/>
          <w:lang w:val="eu-ES"/>
        </w:rPr>
        <w:t>PREBENTZIO-ORDEZKARIEN</w:t>
      </w:r>
      <w:r>
        <w:rPr>
          <w:rFonts w:ascii="Arial Narrow" w:hAnsi="Arial Narrow"/>
          <w:sz w:val="28"/>
          <w:szCs w:val="28"/>
          <w:lang w:val="eu-ES"/>
        </w:rPr>
        <w:t xml:space="preserve"> izendapenen ingurukoa zein horien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eskumeak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eta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ajalmenak</w:t>
      </w:r>
      <w:proofErr w:type="spellEnd"/>
      <w:r>
        <w:rPr>
          <w:rFonts w:ascii="Arial Narrow" w:hAnsi="Arial Narrow"/>
          <w:sz w:val="28"/>
          <w:szCs w:val="28"/>
          <w:lang w:val="eu-ES"/>
        </w:rPr>
        <w:t>.</w:t>
      </w:r>
    </w:p>
    <w:p w:rsidR="008C762F" w:rsidRDefault="008C762F" w:rsidP="001537A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8C762F" w:rsidRPr="008C762F" w:rsidRDefault="008C762F" w:rsidP="001537AB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8C762F">
        <w:rPr>
          <w:rFonts w:ascii="Arial Narrow" w:hAnsi="Arial Narrow"/>
          <w:b/>
          <w:sz w:val="28"/>
          <w:szCs w:val="28"/>
          <w:lang w:val="eu-ES"/>
        </w:rPr>
        <w:t>PREBENTZIO-ORDEZKARIEN</w:t>
      </w:r>
      <w:r>
        <w:rPr>
          <w:rFonts w:ascii="Arial Narrow" w:hAnsi="Arial Narrow"/>
          <w:sz w:val="28"/>
          <w:szCs w:val="28"/>
          <w:lang w:val="eu-ES"/>
        </w:rPr>
        <w:t xml:space="preserve"> inguruko alor aipagarrienak jorratuko ditugu.</w:t>
      </w:r>
    </w:p>
    <w:p w:rsidR="001537AB" w:rsidRPr="008C762F" w:rsidRDefault="001537A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0502C" w:rsidRPr="008C762F" w:rsidRDefault="0050502C" w:rsidP="0050502C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8C762F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8C762F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C762F" w:rsidRPr="008C762F" w:rsidRDefault="008C762F" w:rsidP="001537AB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Jarraian </w:t>
      </w:r>
      <w:r w:rsidRPr="008C762F">
        <w:rPr>
          <w:rFonts w:ascii="Arial Narrow" w:hAnsi="Arial Narrow"/>
          <w:b/>
          <w:sz w:val="28"/>
          <w:szCs w:val="28"/>
          <w:lang w:val="eu-ES"/>
        </w:rPr>
        <w:t>PREBENZTIO-ORDEZKARIEN</w:t>
      </w:r>
      <w:r>
        <w:rPr>
          <w:rFonts w:ascii="Arial Narrow" w:hAnsi="Arial Narrow"/>
          <w:sz w:val="28"/>
          <w:szCs w:val="28"/>
          <w:lang w:val="eu-ES"/>
        </w:rPr>
        <w:t xml:space="preserve"> inguruko zenbait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kontziderazio</w:t>
      </w:r>
      <w:proofErr w:type="spellEnd"/>
      <w:r>
        <w:rPr>
          <w:rFonts w:ascii="Arial Narrow" w:hAnsi="Arial Narrow"/>
          <w:sz w:val="28"/>
          <w:szCs w:val="28"/>
          <w:lang w:val="eu-ES"/>
        </w:rPr>
        <w:t>, ahalmen eta eskumen posibleak aurkezten dira. Kasu bakoitza irakurri eta EGIA edo GEZURRA den jarri behar duzu.</w:t>
      </w:r>
    </w:p>
    <w:p w:rsidR="001537AB" w:rsidRPr="008C762F" w:rsidRDefault="001537AB" w:rsidP="001537A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537AB" w:rsidRPr="008C762F" w:rsidRDefault="001537AB" w:rsidP="001537A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537AB" w:rsidRPr="008C762F" w:rsidRDefault="001537AB" w:rsidP="001537A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537AB" w:rsidRPr="008C762F" w:rsidRDefault="001537AB" w:rsidP="001537A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537AB" w:rsidRPr="008C762F" w:rsidRDefault="001537AB" w:rsidP="001537A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537AB" w:rsidRPr="008C762F" w:rsidRDefault="001537AB" w:rsidP="001537A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537AB" w:rsidRPr="008C762F" w:rsidRDefault="001537AB" w:rsidP="001537A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537AB" w:rsidRPr="008C762F" w:rsidRDefault="001537AB" w:rsidP="001537A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537AB" w:rsidRPr="008C762F" w:rsidRDefault="001537AB" w:rsidP="001537AB">
      <w:pPr>
        <w:jc w:val="both"/>
        <w:rPr>
          <w:rFonts w:ascii="Arial Narrow" w:hAnsi="Arial Narrow"/>
          <w:sz w:val="28"/>
          <w:szCs w:val="28"/>
          <w:lang w:val="eu-ES"/>
        </w:rPr>
        <w:sectPr w:rsidR="001537AB" w:rsidRPr="008C762F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15388" w:type="dxa"/>
        <w:tblLook w:val="04A0" w:firstRow="1" w:lastRow="0" w:firstColumn="1" w:lastColumn="0" w:noHBand="0" w:noVBand="1"/>
      </w:tblPr>
      <w:tblGrid>
        <w:gridCol w:w="1271"/>
        <w:gridCol w:w="10490"/>
        <w:gridCol w:w="1813"/>
        <w:gridCol w:w="1814"/>
      </w:tblGrid>
      <w:tr w:rsidR="001537AB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1537AB" w:rsidRPr="008C762F" w:rsidRDefault="001537AB" w:rsidP="001537AB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lastRenderedPageBreak/>
              <w:t>1</w:t>
            </w:r>
          </w:p>
        </w:tc>
        <w:tc>
          <w:tcPr>
            <w:tcW w:w="10490" w:type="dxa"/>
            <w:vAlign w:val="center"/>
          </w:tcPr>
          <w:p w:rsidR="001537AB" w:rsidRPr="008C762F" w:rsidRDefault="008C762F" w:rsidP="008C762F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>
              <w:rPr>
                <w:rFonts w:ascii="Arial Narrow" w:hAnsi="Arial Narrow"/>
                <w:sz w:val="24"/>
                <w:szCs w:val="24"/>
                <w:lang w:val="eu-ES"/>
              </w:rPr>
              <w:t>Prebentzio-ordezkariak enpresa publikoetan izendatzen dira soilik</w:t>
            </w:r>
            <w:r w:rsidR="001537AB" w:rsidRPr="008C762F">
              <w:rPr>
                <w:rFonts w:ascii="Arial Narrow" w:hAnsi="Arial Narrow"/>
                <w:sz w:val="24"/>
                <w:szCs w:val="24"/>
                <w:lang w:val="eu-ES"/>
              </w:rPr>
              <w:t>.</w:t>
            </w:r>
          </w:p>
        </w:tc>
        <w:tc>
          <w:tcPr>
            <w:tcW w:w="1813" w:type="dxa"/>
            <w:vAlign w:val="center"/>
          </w:tcPr>
          <w:p w:rsidR="001537AB" w:rsidRPr="008C762F" w:rsidRDefault="008C762F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1537AB" w:rsidRPr="008C762F" w:rsidRDefault="008C762F" w:rsidP="001537AB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2</w:t>
            </w:r>
          </w:p>
        </w:tc>
        <w:tc>
          <w:tcPr>
            <w:tcW w:w="10490" w:type="dxa"/>
            <w:vAlign w:val="center"/>
          </w:tcPr>
          <w:p w:rsidR="008C762F" w:rsidRPr="008C762F" w:rsidRDefault="008C762F" w:rsidP="008C762F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8C762F">
              <w:rPr>
                <w:rFonts w:ascii="Arial Narrow" w:hAnsi="Arial Narrow"/>
                <w:sz w:val="24"/>
                <w:szCs w:val="24"/>
                <w:lang w:val="eu-ES"/>
              </w:rPr>
              <w:t xml:space="preserve">101 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>langiletik 500 langilera bitarteko enpresetan</w:t>
            </w:r>
            <w:r w:rsidRPr="008C762F">
              <w:rPr>
                <w:rFonts w:ascii="Arial Narrow" w:hAnsi="Arial Narrow"/>
                <w:sz w:val="24"/>
                <w:szCs w:val="24"/>
                <w:lang w:val="eu-ES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>HIRU prebentzio-ordezkari izendatu behar dira.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3</w:t>
            </w:r>
          </w:p>
        </w:tc>
        <w:tc>
          <w:tcPr>
            <w:tcW w:w="10490" w:type="dxa"/>
            <w:vAlign w:val="center"/>
          </w:tcPr>
          <w:p w:rsidR="008C762F" w:rsidRPr="008C762F" w:rsidRDefault="008C762F" w:rsidP="008C762F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8C762F">
              <w:rPr>
                <w:rFonts w:ascii="Arial Narrow" w:hAnsi="Arial Narrow"/>
                <w:sz w:val="24"/>
                <w:szCs w:val="24"/>
                <w:lang w:val="eu-ES"/>
              </w:rPr>
              <w:t>10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>0</w:t>
            </w:r>
            <w:r w:rsidRPr="008C762F">
              <w:rPr>
                <w:rFonts w:ascii="Arial Narrow" w:hAnsi="Arial Narrow"/>
                <w:sz w:val="24"/>
                <w:szCs w:val="24"/>
                <w:lang w:val="eu-ES"/>
              </w:rPr>
              <w:t xml:space="preserve">1 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>langiletik 20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>00 langilera bitarteko enpresetan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>, laneko txanda bakoitzeko prebentzio-ordezkari bat izendatu behar da.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4</w:t>
            </w:r>
          </w:p>
        </w:tc>
        <w:tc>
          <w:tcPr>
            <w:tcW w:w="10490" w:type="dxa"/>
            <w:vAlign w:val="center"/>
          </w:tcPr>
          <w:p w:rsidR="008C762F" w:rsidRPr="008C762F" w:rsidRDefault="008C762F" w:rsidP="008C762F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>
              <w:rPr>
                <w:rFonts w:ascii="Arial Narrow" w:hAnsi="Arial Narrow"/>
                <w:sz w:val="24"/>
                <w:szCs w:val="24"/>
                <w:lang w:val="eu-ES"/>
              </w:rPr>
              <w:t>30 langile bitarteko enpresetan , langileen ordezkaria izango da prebentzio-ordezkaria.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5</w:t>
            </w:r>
          </w:p>
        </w:tc>
        <w:tc>
          <w:tcPr>
            <w:tcW w:w="10490" w:type="dxa"/>
            <w:vAlign w:val="center"/>
          </w:tcPr>
          <w:p w:rsidR="008C762F" w:rsidRPr="008C762F" w:rsidRDefault="009979B4" w:rsidP="009979B4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Langileen arteko lankidetza sustatzea eta indartzea,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lan-arrisku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ei buruzko araubidea bete dadin da prebentzio-ordezkarien eskumenetako bat.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6</w:t>
            </w:r>
          </w:p>
        </w:tc>
        <w:tc>
          <w:tcPr>
            <w:tcW w:w="10490" w:type="dxa"/>
            <w:vAlign w:val="center"/>
          </w:tcPr>
          <w:p w:rsidR="008C762F" w:rsidRPr="009979B4" w:rsidRDefault="009979B4" w:rsidP="009979B4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Lan-arriskuen prebentzioko araubidea betetzen dela zaintzea eta kontrolatzea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da prebentzio-ordezkarien eskumenetako bat.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7</w:t>
            </w:r>
          </w:p>
        </w:tc>
        <w:tc>
          <w:tcPr>
            <w:tcW w:w="10490" w:type="dxa"/>
            <w:vAlign w:val="center"/>
          </w:tcPr>
          <w:p w:rsidR="009979B4" w:rsidRPr="008C762F" w:rsidRDefault="009979B4" w:rsidP="009979B4">
            <w:pPr>
              <w:autoSpaceDE w:val="0"/>
              <w:autoSpaceDN w:val="0"/>
              <w:adjustRightInd w:val="0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Prebe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 xml:space="preserve">ntzio-ekintza hobetzeko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eu-ES"/>
              </w:rPr>
              <w:t>sistematikoki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eu-ES"/>
              </w:rPr>
              <w:t xml:space="preserve"> oztopoak jartzea enpresa-zuzendaritzari 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da prebentzio-ordezkarien eskumenetako bat.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8</w:t>
            </w:r>
          </w:p>
        </w:tc>
        <w:tc>
          <w:tcPr>
            <w:tcW w:w="10490" w:type="dxa"/>
            <w:vAlign w:val="center"/>
          </w:tcPr>
          <w:p w:rsidR="009979B4" w:rsidRPr="008C762F" w:rsidRDefault="009979B4" w:rsidP="009979B4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>
              <w:rPr>
                <w:rFonts w:ascii="Arial Narrow" w:hAnsi="Arial Narrow"/>
                <w:sz w:val="24"/>
                <w:szCs w:val="24"/>
                <w:lang w:val="eu-ES"/>
              </w:rPr>
              <w:t>Prebentzio-ordezkarien ahalmenen artean honakoa dago: t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eknikariekin batera izatea lan-ingurunearen prebentzio-ebaluazioak egiten direnean,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9</w:t>
            </w:r>
          </w:p>
        </w:tc>
        <w:tc>
          <w:tcPr>
            <w:tcW w:w="10490" w:type="dxa"/>
            <w:vAlign w:val="center"/>
          </w:tcPr>
          <w:p w:rsidR="009979B4" w:rsidRPr="008C762F" w:rsidRDefault="009979B4" w:rsidP="009979B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>
              <w:rPr>
                <w:rFonts w:ascii="Arial Narrow" w:hAnsi="Arial Narrow"/>
                <w:sz w:val="24"/>
                <w:szCs w:val="24"/>
                <w:lang w:val="eu-ES"/>
              </w:rPr>
              <w:t>Prebentzio-ordezkarien ahalmenen artean honakoa dago: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4"/>
                <w:szCs w:val="24"/>
                <w:lang w:val="eu-ES"/>
              </w:rPr>
              <w:t>e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npresaburuarengandik</w:t>
            </w:r>
            <w:proofErr w:type="spellEnd"/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 xml:space="preserve"> jaso behar dute azken horrek enpresaren babeseko eta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 xml:space="preserve">prebentzioko jarduerez arduratzen diren pertsona eta </w:t>
            </w:r>
            <w:proofErr w:type="spellStart"/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organoengandik</w:t>
            </w:r>
            <w:proofErr w:type="spellEnd"/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 xml:space="preserve"> jaso duen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informazioa, bai eta langileen segurtasunaz eta osasunaz arduratzeko eskumena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 xml:space="preserve">duten </w:t>
            </w:r>
            <w:proofErr w:type="spellStart"/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organismoengandik</w:t>
            </w:r>
            <w:proofErr w:type="spellEnd"/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 xml:space="preserve"> jasotakoa ere.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10</w:t>
            </w:r>
          </w:p>
        </w:tc>
        <w:tc>
          <w:tcPr>
            <w:tcW w:w="10490" w:type="dxa"/>
            <w:vAlign w:val="center"/>
          </w:tcPr>
          <w:p w:rsidR="009979B4" w:rsidRPr="009979B4" w:rsidRDefault="009979B4" w:rsidP="008C762F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>
              <w:rPr>
                <w:rFonts w:ascii="Arial Narrow" w:hAnsi="Arial Narrow"/>
                <w:sz w:val="24"/>
                <w:szCs w:val="24"/>
                <w:lang w:val="eu-ES"/>
              </w:rPr>
              <w:t>Prebentzio-ordezkarien ahalmenen artean honakoa dago: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b</w:t>
            </w:r>
            <w:r w:rsidRPr="009979B4">
              <w:rPr>
                <w:rFonts w:ascii="Arial Narrow" w:hAnsi="Arial Narrow"/>
                <w:sz w:val="24"/>
                <w:szCs w:val="24"/>
                <w:lang w:val="eu-ES"/>
              </w:rPr>
              <w:t>isitak egin ditzakete lantokietara lan-baldintzen egoera zaintzeko eta haiek kontrolatzeko.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11</w:t>
            </w:r>
          </w:p>
        </w:tc>
        <w:tc>
          <w:tcPr>
            <w:tcW w:w="10490" w:type="dxa"/>
            <w:vAlign w:val="center"/>
          </w:tcPr>
          <w:p w:rsidR="008C762F" w:rsidRPr="0005343F" w:rsidRDefault="0005343F" w:rsidP="0005343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05343F">
              <w:rPr>
                <w:rFonts w:ascii="Arial Narrow" w:hAnsi="Arial Narrow"/>
                <w:sz w:val="24"/>
                <w:szCs w:val="24"/>
                <w:lang w:val="eu-ES"/>
              </w:rPr>
              <w:t>Enpresaburuak prebentzioari buruzko beharrezko baliabideak eta prestakuntza eman beharko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bookmarkStart w:id="0" w:name="_GoBack"/>
            <w:bookmarkEnd w:id="0"/>
            <w:r w:rsidRPr="0005343F">
              <w:rPr>
                <w:rFonts w:ascii="Arial Narrow" w:hAnsi="Arial Narrow"/>
                <w:sz w:val="24"/>
                <w:szCs w:val="24"/>
                <w:lang w:val="eu-ES"/>
              </w:rPr>
              <w:t>dizkie prebentzio-ordezkariei, beren funtzioak behar bezala bete ditzaten.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  <w:tr w:rsidR="008C762F" w:rsidRPr="008C762F" w:rsidTr="001537AB">
        <w:trPr>
          <w:trHeight w:val="792"/>
        </w:trPr>
        <w:tc>
          <w:tcPr>
            <w:tcW w:w="1271" w:type="dxa"/>
            <w:shd w:val="clear" w:color="auto" w:fill="FFC000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8C762F">
              <w:rPr>
                <w:rFonts w:ascii="Arial Narrow" w:hAnsi="Arial Narrow"/>
                <w:b/>
                <w:sz w:val="48"/>
                <w:szCs w:val="48"/>
                <w:lang w:val="eu-ES"/>
              </w:rPr>
              <w:t>12</w:t>
            </w:r>
          </w:p>
        </w:tc>
        <w:tc>
          <w:tcPr>
            <w:tcW w:w="10490" w:type="dxa"/>
            <w:vAlign w:val="center"/>
          </w:tcPr>
          <w:p w:rsidR="009979B4" w:rsidRPr="008C762F" w:rsidRDefault="009979B4" w:rsidP="0005343F">
            <w:pPr>
              <w:jc w:val="both"/>
              <w:rPr>
                <w:rFonts w:ascii="Arial Narrow" w:hAnsi="Arial Narrow"/>
                <w:sz w:val="24"/>
                <w:szCs w:val="24"/>
                <w:lang w:val="eu-ES"/>
              </w:rPr>
            </w:pPr>
            <w:r>
              <w:rPr>
                <w:rFonts w:ascii="Arial Narrow" w:hAnsi="Arial Narrow"/>
                <w:sz w:val="24"/>
                <w:szCs w:val="24"/>
                <w:lang w:val="eu-ES"/>
              </w:rPr>
              <w:t>Prebentzio-ordezkari bezala jarduteko, ezinbesteko</w:t>
            </w:r>
            <w:r w:rsidR="0005343F">
              <w:rPr>
                <w:rFonts w:ascii="Arial Narrow" w:hAnsi="Arial Narrow"/>
                <w:sz w:val="24"/>
                <w:szCs w:val="24"/>
                <w:lang w:val="eu-ES"/>
              </w:rPr>
              <w:t>a da gutxienez 5 urteko antz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>in</w:t>
            </w:r>
            <w:r w:rsidR="0005343F">
              <w:rPr>
                <w:rFonts w:ascii="Arial Narrow" w:hAnsi="Arial Narrow"/>
                <w:sz w:val="24"/>
                <w:szCs w:val="24"/>
                <w:lang w:val="eu-ES"/>
              </w:rPr>
              <w:t>a</w:t>
            </w:r>
            <w:r>
              <w:rPr>
                <w:rFonts w:ascii="Arial Narrow" w:hAnsi="Arial Narrow"/>
                <w:sz w:val="24"/>
                <w:szCs w:val="24"/>
                <w:lang w:val="eu-ES"/>
              </w:rPr>
              <w:t>tasuna izatea enpresan.</w:t>
            </w:r>
          </w:p>
        </w:tc>
        <w:tc>
          <w:tcPr>
            <w:tcW w:w="1813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Egia</w:t>
            </w:r>
          </w:p>
        </w:tc>
        <w:tc>
          <w:tcPr>
            <w:tcW w:w="1814" w:type="dxa"/>
            <w:vAlign w:val="center"/>
          </w:tcPr>
          <w:p w:rsidR="008C762F" w:rsidRPr="008C762F" w:rsidRDefault="008C762F" w:rsidP="008C762F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Gezurra</w:t>
            </w:r>
          </w:p>
        </w:tc>
      </w:tr>
    </w:tbl>
    <w:p w:rsidR="001537AB" w:rsidRPr="008C762F" w:rsidRDefault="001537AB" w:rsidP="001537AB">
      <w:pPr>
        <w:jc w:val="both"/>
        <w:rPr>
          <w:rFonts w:ascii="Arial Narrow" w:hAnsi="Arial Narrow"/>
          <w:sz w:val="28"/>
          <w:szCs w:val="28"/>
          <w:lang w:val="eu-ES"/>
        </w:rPr>
      </w:pPr>
    </w:p>
    <w:sectPr w:rsidR="001537AB" w:rsidRPr="008C762F" w:rsidSect="001537AB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E71" w:rsidRDefault="00B47E71" w:rsidP="00F63B5E">
      <w:pPr>
        <w:spacing w:after="0" w:line="240" w:lineRule="auto"/>
      </w:pPr>
      <w:r>
        <w:separator/>
      </w:r>
    </w:p>
  </w:endnote>
  <w:endnote w:type="continuationSeparator" w:id="0">
    <w:p w:rsidR="00B47E71" w:rsidRDefault="00B47E7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50502C" w:rsidRDefault="0050502C" w:rsidP="0050502C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E71" w:rsidRDefault="00B47E71" w:rsidP="00F63B5E">
      <w:pPr>
        <w:spacing w:after="0" w:line="240" w:lineRule="auto"/>
      </w:pPr>
      <w:r>
        <w:separator/>
      </w:r>
    </w:p>
  </w:footnote>
  <w:footnote w:type="continuationSeparator" w:id="0">
    <w:p w:rsidR="00B47E71" w:rsidRDefault="00B47E7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50502C" w:rsidRDefault="0050502C" w:rsidP="0050502C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ADMINISTRAZIO PROZESUAK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0184"/>
    <w:multiLevelType w:val="hybridMultilevel"/>
    <w:tmpl w:val="BC50C4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82B85"/>
    <w:multiLevelType w:val="hybridMultilevel"/>
    <w:tmpl w:val="AD5080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956708"/>
    <w:multiLevelType w:val="hybridMultilevel"/>
    <w:tmpl w:val="8D6A9A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0"/>
  </w:num>
  <w:num w:numId="12">
    <w:abstractNumId w:val="13"/>
  </w:num>
  <w:num w:numId="13">
    <w:abstractNumId w:val="18"/>
  </w:num>
  <w:num w:numId="14">
    <w:abstractNumId w:val="1"/>
  </w:num>
  <w:num w:numId="15">
    <w:abstractNumId w:val="21"/>
  </w:num>
  <w:num w:numId="16">
    <w:abstractNumId w:val="25"/>
  </w:num>
  <w:num w:numId="17">
    <w:abstractNumId w:val="12"/>
  </w:num>
  <w:num w:numId="18">
    <w:abstractNumId w:val="5"/>
  </w:num>
  <w:num w:numId="19">
    <w:abstractNumId w:val="20"/>
  </w:num>
  <w:num w:numId="20">
    <w:abstractNumId w:val="23"/>
  </w:num>
  <w:num w:numId="21">
    <w:abstractNumId w:val="4"/>
  </w:num>
  <w:num w:numId="22">
    <w:abstractNumId w:val="22"/>
  </w:num>
  <w:num w:numId="23">
    <w:abstractNumId w:val="19"/>
  </w:num>
  <w:num w:numId="24">
    <w:abstractNumId w:val="24"/>
  </w:num>
  <w:num w:numId="25">
    <w:abstractNumId w:val="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343F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53007"/>
    <w:rsid w:val="001537AB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692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0502C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50973"/>
    <w:rsid w:val="008601D5"/>
    <w:rsid w:val="008A321C"/>
    <w:rsid w:val="008A3584"/>
    <w:rsid w:val="008C762F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979B4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47E71"/>
    <w:rsid w:val="00B66A2D"/>
    <w:rsid w:val="00B824FA"/>
    <w:rsid w:val="00B82596"/>
    <w:rsid w:val="00B945E2"/>
    <w:rsid w:val="00BA61AB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6653E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7E6BD-3C7A-4D14-B190-AD6F56D3E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381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2015-06-24T19:22:00Z</dcterms:created>
  <dcterms:modified xsi:type="dcterms:W3CDTF">2015-06-30T07:37:00Z</dcterms:modified>
</cp:coreProperties>
</file>